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477"/>
        <w:gridCol w:w="3296"/>
        <w:gridCol w:w="871"/>
        <w:gridCol w:w="871"/>
        <w:gridCol w:w="1132"/>
        <w:gridCol w:w="1134"/>
      </w:tblGrid>
      <w:tr w:rsidR="00245CDF" w:rsidRPr="00245CDF" w:rsidTr="00245CDF">
        <w:trPr>
          <w:trHeight w:val="229"/>
        </w:trPr>
        <w:tc>
          <w:tcPr>
            <w:tcW w:w="24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7365D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Consultant</w:t>
            </w:r>
          </w:p>
        </w:tc>
        <w:tc>
          <w:tcPr>
            <w:tcW w:w="3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7365D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Purpose of consultancy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17365D"/>
            <w:vAlign w:val="bottom"/>
          </w:tcPr>
          <w:p w:rsidR="00245CDF" w:rsidRPr="00245CDF" w:rsidRDefault="00245CDF" w:rsidP="0024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17365D"/>
            <w:vAlign w:val="bottom"/>
          </w:tcPr>
          <w:p w:rsidR="00245CDF" w:rsidRPr="00245CDF" w:rsidRDefault="00245CDF" w:rsidP="0024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17365D"/>
            <w:vAlign w:val="center"/>
          </w:tcPr>
          <w:p w:rsidR="00245CDF" w:rsidRPr="00245CDF" w:rsidRDefault="00245CDF" w:rsidP="0024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17365D"/>
            <w:vAlign w:val="center"/>
          </w:tcPr>
          <w:p w:rsidR="00245CDF" w:rsidRPr="00245CDF" w:rsidRDefault="00245CDF" w:rsidP="0024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</w:p>
        </w:tc>
      </w:tr>
      <w:tr w:rsidR="00245CDF" w:rsidRPr="00245CDF" w:rsidTr="00245CDF">
        <w:trPr>
          <w:trHeight w:val="350"/>
        </w:trPr>
        <w:tc>
          <w:tcPr>
            <w:tcW w:w="24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3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17365D"/>
            <w:vAlign w:val="bottom"/>
            <w:hideMark/>
          </w:tcPr>
          <w:p w:rsidR="00245CDF" w:rsidRPr="00245CDF" w:rsidRDefault="00245CDF" w:rsidP="0024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 </w:t>
            </w:r>
            <w:r w:rsidRPr="00245CD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Start Date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17365D"/>
            <w:vAlign w:val="bottom"/>
            <w:hideMark/>
          </w:tcPr>
          <w:p w:rsidR="00245CDF" w:rsidRPr="00245CDF" w:rsidRDefault="00245CDF" w:rsidP="0024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End </w:t>
            </w:r>
            <w:r w:rsidRPr="00245CD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Date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17365D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Approved </w:t>
            </w:r>
            <w:r w:rsidRPr="00245CD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Fee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17365D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2021</w:t>
            </w:r>
            <w:r w:rsidRPr="00245CD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 Expenditure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3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17365D"/>
            <w:vAlign w:val="bottom"/>
            <w:hideMark/>
          </w:tcPr>
          <w:p w:rsidR="00245CDF" w:rsidRPr="00245CDF" w:rsidRDefault="00245CDF" w:rsidP="00245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45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17365D"/>
            <w:vAlign w:val="bottom"/>
            <w:hideMark/>
          </w:tcPr>
          <w:p w:rsidR="00245CDF" w:rsidRPr="00245CDF" w:rsidRDefault="00245CDF" w:rsidP="00245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45C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17365D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 (exc. G</w:t>
            </w:r>
            <w:r w:rsidRPr="00245CD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ST)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17365D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 xml:space="preserve"> (exc. GST)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ACTION OHS CONSULTING PTY LTD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Risk Strategy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28/05/21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09/11/21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17,400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17,400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ARMSTEAD ILP P/L &amp; DEBNEY ILP P/L T/AS H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Compulsory property acquisition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11/12/20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29/10/21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37,470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37,470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ATAR DESIGN PTY LTD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6626C4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</w:t>
            </w:r>
            <w:r w:rsidR="00245CDF"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ourse audit and rectification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11/09/20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08/06/21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53,400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53,400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CARMINE CONSULTING SERVICES  PTY LTD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Copywriting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22/01/21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29/11/21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20,610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20,610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DEBRA SCULLY T/AS SCULLY SERVICES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Educator Passport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10/02/21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22/12/22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117,700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117,700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FIGURE &amp; GROUND ADVISORY PTY. LTD. T/AS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Asset Management Plan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29/11/21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15/12/21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23,270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23,270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FORUM CONSULTING PTY LTD T/A FORUM RECRU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Asset Maintenance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17/09/20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22/12/21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125,331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125,331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GOOD SHEPHERD AUSTRALIA NEW ZEALAND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Staff development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01/07/20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15/12/21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85,250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85,250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GRAHAM CLARK T/AS GRAHAM CLARK CONSULTIN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Course Development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17/05/21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30/11/21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83,190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83,190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HAYBALL PTY LTD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Masterplan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03/07/20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30/04/21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62,650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62,650 </w:t>
            </w:r>
          </w:p>
        </w:tc>
      </w:tr>
      <w:tr w:rsidR="00245CDF" w:rsidRPr="00245CDF" w:rsidTr="00245CDF">
        <w:trPr>
          <w:trHeight w:val="405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IMAGIN.ED PTY LTD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Digital</w:t>
            </w: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Resource Development Strategy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02/09/21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07/12/21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17,313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17,313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INTEGRATED RESILIENCE SOLUTIONS PTY LIMI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Crisis Management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06/05/21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16/12/21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38,625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38,625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LIXIVIUM CONSULTING PTY LTD ATF LIXIVIUM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Corporate Training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22/10/20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25/11/21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145,600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145,600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MANUFACTURING LEARNING VICTORIA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6626C4" w:rsidP="00662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</w:t>
            </w:r>
            <w:r w:rsidR="00245CDF"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ourse audit and rectification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25/03/21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25/06/21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22,800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22,800 </w:t>
            </w:r>
          </w:p>
        </w:tc>
      </w:tr>
      <w:tr w:rsidR="00245CDF" w:rsidRPr="00245CDF" w:rsidTr="00245CDF">
        <w:trPr>
          <w:trHeight w:val="405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MARCUS SCOTT- International Education Consultant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Corporate Training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18/06/21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23/12/21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13,200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13,200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ONE MILE GRID PTY LTD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Site Analysis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20/12/21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22/12/21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19,000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19,000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PAUL LAMBERT - Learning Consultant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Course Development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13/05/21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24/12/21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51,494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51,494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PERSIAN HEIGHTS PTY. LTD. ATF THE STUMPF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Course Development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26/05/21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06/12/21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154,748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154,748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POLSON AND COMPANY PTY LTD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Course Development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19/01/21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09/12/21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53,400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53,400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POP EDUCATION PTY LTD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Course Development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11/05/21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14/12/21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285,532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285,532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PRICEWATERHOUSECOOPERS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Finance Strategy development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01/12/20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24/09/21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127,561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127,561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TAMMY LOVE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Course Development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19/07/21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30/11/21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15,900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15,900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 NOUS GROUP PTY LTD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Strategic Plan Development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16/07/20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15/09/21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63,835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63,835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 TRUSTEE FOR THE SACK DISCRETIONARY T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Review of policies and planning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07/10/20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25/10/21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47,088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47,088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TLC EDUCATION DESIGN PTY LTD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Course Development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11/05/21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29/11/21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82,100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82,100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TRIANGLE LOGISTICS MANAGEMENT PTY LTD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Advice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05/08/20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20/12/21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186,371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186,371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UNIFIED TECHNOLOGY PTY LTD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Risk Assessment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12/11/21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10/12/21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50,259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50,259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VANGUARD VISIONS CONSULTING PTY LTD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Course Development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04/02/20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22/12/21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37,070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37,070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WORKLOGIC PTY LTD ATF THE WORKLOGIC UNIT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Corporate Training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30/04/20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31/12/21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53,876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                   53,876 </w:t>
            </w:r>
          </w:p>
        </w:tc>
      </w:tr>
      <w:tr w:rsidR="00245CDF" w:rsidRPr="00245CDF" w:rsidTr="00245CDF">
        <w:trPr>
          <w:trHeight w:val="229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7365D"/>
            <w:vAlign w:val="bottom"/>
            <w:hideMark/>
          </w:tcPr>
          <w:p w:rsidR="00245CDF" w:rsidRPr="00245CDF" w:rsidRDefault="00245CDF" w:rsidP="0024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$         2,092,040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DF" w:rsidRPr="00245CDF" w:rsidRDefault="00245CDF" w:rsidP="00245C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245C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$         2,092,040 </w:t>
            </w:r>
          </w:p>
        </w:tc>
      </w:tr>
    </w:tbl>
    <w:p w:rsidR="00245CDF" w:rsidRDefault="00245CDF"/>
    <w:sectPr w:rsidR="00245CD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DF" w:rsidRDefault="00245CDF" w:rsidP="00245CDF">
      <w:pPr>
        <w:spacing w:after="0" w:line="240" w:lineRule="auto"/>
      </w:pPr>
      <w:r>
        <w:separator/>
      </w:r>
    </w:p>
  </w:endnote>
  <w:endnote w:type="continuationSeparator" w:id="0">
    <w:p w:rsidR="00245CDF" w:rsidRDefault="00245CDF" w:rsidP="0024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DF" w:rsidRDefault="00245CDF" w:rsidP="00245CDF">
      <w:pPr>
        <w:spacing w:after="0" w:line="240" w:lineRule="auto"/>
      </w:pPr>
      <w:r>
        <w:separator/>
      </w:r>
    </w:p>
  </w:footnote>
  <w:footnote w:type="continuationSeparator" w:id="0">
    <w:p w:rsidR="00245CDF" w:rsidRDefault="00245CDF" w:rsidP="0024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DF" w:rsidRDefault="00245CDF" w:rsidP="00245CDF">
    <w:pPr>
      <w:rPr>
        <w:b/>
      </w:rPr>
    </w:pPr>
    <w:r>
      <w:rPr>
        <w:noProof/>
        <w:lang w:eastAsia="en-AU"/>
      </w:rPr>
      <w:drawing>
        <wp:inline distT="0" distB="0" distL="0" distR="0" wp14:anchorId="21557310" wp14:editId="662BE2AF">
          <wp:extent cx="1911374" cy="381000"/>
          <wp:effectExtent l="0" t="0" r="0" b="0"/>
          <wp:docPr id="4" name="Picture 3" descr="Description: cid:image001.jpg@01CD2EC3.1203C5F0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Description: cid:image001.jpg@01CD2EC3.1203C5F0">
                    <a:extLst>
                      <a:ext uri="{FF2B5EF4-FFF2-40B4-BE49-F238E27FC236}">
                        <a16:creationId xmlns:a16="http://schemas.microsoft.com/office/drawing/2014/main" id="{00000000-0008-0000-02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74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Pr="00245CDF">
      <w:rPr>
        <w:b/>
        <w:sz w:val="32"/>
      </w:rPr>
      <w:t>Consultancy Schedule</w:t>
    </w:r>
  </w:p>
  <w:p w:rsidR="00245CDF" w:rsidRDefault="00245C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DF"/>
    <w:rsid w:val="00047E89"/>
    <w:rsid w:val="00245CDF"/>
    <w:rsid w:val="0066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3AB7"/>
  <w15:chartTrackingRefBased/>
  <w15:docId w15:val="{B2DE4E0E-1CFF-49F6-858F-20656992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DF"/>
  </w:style>
  <w:style w:type="paragraph" w:styleId="Footer">
    <w:name w:val="footer"/>
    <w:basedOn w:val="Normal"/>
    <w:link w:val="FooterChar"/>
    <w:uiPriority w:val="99"/>
    <w:unhideWhenUsed/>
    <w:rsid w:val="00245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Chisholm Institute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Andrews</dc:creator>
  <cp:keywords/>
  <dc:description/>
  <cp:lastModifiedBy>Kirsty Andrews</cp:lastModifiedBy>
  <cp:revision>2</cp:revision>
  <dcterms:created xsi:type="dcterms:W3CDTF">2022-05-09T00:59:00Z</dcterms:created>
  <dcterms:modified xsi:type="dcterms:W3CDTF">2022-05-09T01:12:00Z</dcterms:modified>
</cp:coreProperties>
</file>